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8E" w:rsidRDefault="00DD5A8E" w:rsidP="00DD5A8E">
      <w:pPr>
        <w:pStyle w:val="Ttulo1"/>
        <w:jc w:val="both"/>
        <w:rPr>
          <w:rFonts w:ascii="Courier New" w:hAnsi="Courier New" w:cs="Courier New"/>
          <w:szCs w:val="24"/>
          <w:u w:val="none"/>
        </w:rPr>
      </w:pPr>
      <w:bookmarkStart w:id="0" w:name="_GoBack"/>
      <w:bookmarkEnd w:id="0"/>
    </w:p>
    <w:p w:rsidR="00DD5A8E" w:rsidRPr="000D00B4" w:rsidRDefault="00DD5A8E" w:rsidP="00DD5A8E">
      <w:pPr>
        <w:pStyle w:val="Ttulo1"/>
        <w:jc w:val="both"/>
        <w:rPr>
          <w:rFonts w:ascii="Courier New" w:hAnsi="Courier New" w:cs="Courier New"/>
          <w:b/>
          <w:sz w:val="32"/>
          <w:szCs w:val="32"/>
        </w:rPr>
      </w:pPr>
      <w:r w:rsidRPr="000D00B4">
        <w:rPr>
          <w:rFonts w:ascii="Courier New" w:hAnsi="Courier New" w:cs="Courier New"/>
          <w:b/>
          <w:sz w:val="32"/>
          <w:szCs w:val="32"/>
        </w:rPr>
        <w:t>PLENO</w:t>
      </w:r>
    </w:p>
    <w:p w:rsidR="00DD5A8E" w:rsidRDefault="00DD5A8E" w:rsidP="00DD5A8E">
      <w:pPr>
        <w:widowControl w:val="0"/>
        <w:jc w:val="both"/>
        <w:rPr>
          <w:rFonts w:ascii="Courier New" w:hAnsi="Courier New" w:cs="Courier New"/>
          <w:szCs w:val="24"/>
        </w:rPr>
      </w:pPr>
    </w:p>
    <w:p w:rsidR="00DD5A8E" w:rsidRDefault="00DD5A8E" w:rsidP="00DD5A8E">
      <w:pPr>
        <w:widowControl w:val="0"/>
        <w:jc w:val="both"/>
        <w:rPr>
          <w:rFonts w:ascii="Courier New" w:hAnsi="Courier New" w:cs="Courier New"/>
          <w:szCs w:val="24"/>
        </w:rPr>
      </w:pPr>
    </w:p>
    <w:p w:rsidR="00DD5A8E" w:rsidRDefault="00DD5A8E" w:rsidP="00DD5A8E">
      <w:pPr>
        <w:widowControl w:val="0"/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  <w:u w:val="single"/>
        </w:rPr>
        <w:t>SESION ORDINARIA DE</w:t>
      </w:r>
      <w:r>
        <w:rPr>
          <w:rFonts w:ascii="Courier New" w:hAnsi="Courier New" w:cs="Courier New"/>
          <w:b/>
          <w:szCs w:val="24"/>
          <w:u w:val="single"/>
        </w:rPr>
        <w:t xml:space="preserve">  </w:t>
      </w:r>
      <w:r w:rsidR="00536D1D">
        <w:rPr>
          <w:rFonts w:ascii="Courier New" w:hAnsi="Courier New" w:cs="Courier New"/>
          <w:b/>
          <w:szCs w:val="24"/>
          <w:u w:val="single"/>
        </w:rPr>
        <w:t>3</w:t>
      </w:r>
      <w:r>
        <w:rPr>
          <w:rFonts w:ascii="Courier New" w:hAnsi="Courier New" w:cs="Courier New"/>
          <w:b/>
          <w:szCs w:val="24"/>
          <w:u w:val="single"/>
        </w:rPr>
        <w:t xml:space="preserve"> de JU</w:t>
      </w:r>
      <w:r w:rsidR="00536D1D">
        <w:rPr>
          <w:rFonts w:ascii="Courier New" w:hAnsi="Courier New" w:cs="Courier New"/>
          <w:b/>
          <w:szCs w:val="24"/>
          <w:u w:val="single"/>
        </w:rPr>
        <w:t>L</w:t>
      </w:r>
      <w:r>
        <w:rPr>
          <w:rFonts w:ascii="Courier New" w:hAnsi="Courier New" w:cs="Courier New"/>
          <w:b/>
          <w:szCs w:val="24"/>
          <w:u w:val="single"/>
        </w:rPr>
        <w:t>IO de 2014</w:t>
      </w:r>
    </w:p>
    <w:p w:rsidR="00DD5A8E" w:rsidRDefault="00DD5A8E" w:rsidP="00DD5A8E">
      <w:pPr>
        <w:pStyle w:val="Encabezado"/>
        <w:widowControl w:val="0"/>
        <w:rPr>
          <w:rFonts w:cs="Courier New"/>
          <w:szCs w:val="24"/>
          <w:lang w:val="es-ES"/>
        </w:rPr>
      </w:pPr>
    </w:p>
    <w:p w:rsidR="00DD5A8E" w:rsidRDefault="00DD5A8E" w:rsidP="00DD5A8E">
      <w:pPr>
        <w:pStyle w:val="Encabezado"/>
        <w:widowControl w:val="0"/>
        <w:rPr>
          <w:rFonts w:cs="Courier New"/>
          <w:szCs w:val="24"/>
          <w:lang w:val="es-ES"/>
        </w:rPr>
      </w:pPr>
    </w:p>
    <w:p w:rsidR="00DD5A8E" w:rsidRDefault="00DD5A8E" w:rsidP="00DD5A8E">
      <w:pPr>
        <w:pStyle w:val="Ttulo3"/>
        <w:keepNext w:val="0"/>
        <w:widowControl w:val="0"/>
        <w:rPr>
          <w:rFonts w:cs="Courier New"/>
          <w:szCs w:val="24"/>
        </w:rPr>
      </w:pPr>
      <w:r>
        <w:rPr>
          <w:rFonts w:cs="Courier New"/>
          <w:szCs w:val="24"/>
        </w:rPr>
        <w:t>ASUNTOS FUERA DEL ORDEN DEL DIA</w:t>
      </w:r>
    </w:p>
    <w:p w:rsidR="00DD5A8E" w:rsidRDefault="00DD5A8E" w:rsidP="00DD5A8E">
      <w:pPr>
        <w:jc w:val="both"/>
        <w:rPr>
          <w:rFonts w:ascii="Courier New" w:hAnsi="Courier New" w:cs="Courier New"/>
          <w:szCs w:val="24"/>
        </w:rPr>
      </w:pPr>
    </w:p>
    <w:p w:rsidR="00DD5A8E" w:rsidRDefault="00DD5A8E" w:rsidP="00DD5A8E">
      <w:pPr>
        <w:jc w:val="both"/>
        <w:rPr>
          <w:rFonts w:ascii="Courier New" w:hAnsi="Courier New" w:cs="Courier New"/>
          <w:szCs w:val="24"/>
        </w:rPr>
      </w:pPr>
    </w:p>
    <w:p w:rsidR="009833AF" w:rsidRDefault="009833AF" w:rsidP="00DD5A8E">
      <w:pPr>
        <w:jc w:val="both"/>
        <w:rPr>
          <w:rFonts w:ascii="Courier New" w:hAnsi="Courier New" w:cs="Courier New"/>
          <w:szCs w:val="24"/>
        </w:rPr>
      </w:pPr>
    </w:p>
    <w:p w:rsidR="009833AF" w:rsidRPr="009833AF" w:rsidRDefault="009833AF" w:rsidP="00DD5A8E">
      <w:pPr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  <w:u w:val="single"/>
        </w:rPr>
        <w:t>SERVICIOS JURIDICOS</w:t>
      </w:r>
    </w:p>
    <w:p w:rsidR="009833AF" w:rsidRDefault="009833AF" w:rsidP="00DD5A8E">
      <w:pPr>
        <w:jc w:val="both"/>
        <w:rPr>
          <w:rFonts w:ascii="Courier New" w:hAnsi="Courier New" w:cs="Courier New"/>
          <w:szCs w:val="24"/>
        </w:rPr>
      </w:pPr>
    </w:p>
    <w:p w:rsidR="00257031" w:rsidRDefault="009833AF" w:rsidP="0025703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 w:cs="Courier New"/>
          <w:szCs w:val="24"/>
        </w:rPr>
        <w:t xml:space="preserve">  .-</w:t>
      </w:r>
      <w:r w:rsidR="00257031">
        <w:rPr>
          <w:rFonts w:ascii="Courier New" w:hAnsi="Courier New"/>
        </w:rPr>
        <w:t xml:space="preserve"> Informe preceptivo solicitado por la </w:t>
      </w:r>
      <w:proofErr w:type="spellStart"/>
      <w:r w:rsidR="00257031">
        <w:rPr>
          <w:rFonts w:ascii="Courier New" w:hAnsi="Courier New"/>
        </w:rPr>
        <w:t>Mancomunitat</w:t>
      </w:r>
      <w:proofErr w:type="spellEnd"/>
      <w:r w:rsidR="00257031">
        <w:rPr>
          <w:rFonts w:ascii="Courier New" w:hAnsi="Courier New"/>
        </w:rPr>
        <w:t xml:space="preserve"> </w:t>
      </w:r>
      <w:proofErr w:type="spellStart"/>
      <w:r w:rsidR="00257031">
        <w:rPr>
          <w:rFonts w:ascii="Courier New" w:hAnsi="Courier New"/>
        </w:rPr>
        <w:t>Circuit</w:t>
      </w:r>
      <w:proofErr w:type="spellEnd"/>
      <w:r w:rsidR="00257031">
        <w:rPr>
          <w:rFonts w:ascii="Courier New" w:hAnsi="Courier New"/>
        </w:rPr>
        <w:t xml:space="preserve"> Cultural Comarcal de la Marina Alta, para adaptación de sus Estatutos a las modificaciones introducidas por la Ley 27/2013, de 27 de diciembre, de Racionalización y Sostenibilidad de la Administración Local.</w:t>
      </w:r>
    </w:p>
    <w:p w:rsidR="00257031" w:rsidRDefault="00257031" w:rsidP="00257031">
      <w:pPr>
        <w:ind w:left="993" w:hanging="993"/>
        <w:jc w:val="both"/>
        <w:rPr>
          <w:rFonts w:ascii="Courier New" w:hAnsi="Courier New"/>
        </w:rPr>
      </w:pPr>
    </w:p>
    <w:p w:rsidR="00257031" w:rsidRDefault="00257031" w:rsidP="00257031">
      <w:pPr>
        <w:ind w:left="993" w:hanging="993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Informe preceptivo solicitado por la </w:t>
      </w:r>
      <w:proofErr w:type="spellStart"/>
      <w:r>
        <w:rPr>
          <w:rFonts w:ascii="Courier New" w:hAnsi="Courier New"/>
        </w:rPr>
        <w:t>Mancomunitat</w:t>
      </w:r>
      <w:proofErr w:type="spellEnd"/>
      <w:r>
        <w:rPr>
          <w:rFonts w:ascii="Courier New" w:hAnsi="Courier New"/>
        </w:rPr>
        <w:t xml:space="preserve"> de </w:t>
      </w:r>
      <w:proofErr w:type="spellStart"/>
      <w:r>
        <w:rPr>
          <w:rFonts w:ascii="Courier New" w:hAnsi="Courier New"/>
        </w:rPr>
        <w:t>Serveis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Socials</w:t>
      </w:r>
      <w:proofErr w:type="spellEnd"/>
      <w:r>
        <w:rPr>
          <w:rFonts w:ascii="Courier New" w:hAnsi="Courier New"/>
        </w:rPr>
        <w:t xml:space="preserve"> i </w:t>
      </w:r>
      <w:proofErr w:type="spellStart"/>
      <w:r>
        <w:rPr>
          <w:rFonts w:ascii="Courier New" w:hAnsi="Courier New"/>
        </w:rPr>
        <w:t>Turisme</w:t>
      </w:r>
      <w:proofErr w:type="spellEnd"/>
      <w:r>
        <w:rPr>
          <w:rFonts w:ascii="Courier New" w:hAnsi="Courier New"/>
        </w:rPr>
        <w:t xml:space="preserve"> de Pego, </w:t>
      </w:r>
      <w:proofErr w:type="spellStart"/>
      <w:r>
        <w:rPr>
          <w:rFonts w:ascii="Courier New" w:hAnsi="Courier New"/>
        </w:rPr>
        <w:t>l'Atzúvia</w:t>
      </w:r>
      <w:proofErr w:type="spellEnd"/>
      <w:r>
        <w:rPr>
          <w:rFonts w:ascii="Courier New" w:hAnsi="Courier New"/>
        </w:rPr>
        <w:t xml:space="preserve"> i les Valls, para adaptación de sus Estatutos a las modificaciones introducidas por la Ley 8/2010, de 23 de junio, de Régimen Local de la Comunitat Valenciana así como por la Ley 27/2013, de 27 de diciembre, de Racionalización y Sostenibilidad de la Administración Local.</w:t>
      </w:r>
    </w:p>
    <w:p w:rsidR="009833AF" w:rsidRDefault="009833AF" w:rsidP="00DD5A8E">
      <w:pPr>
        <w:jc w:val="both"/>
        <w:rPr>
          <w:rFonts w:ascii="Courier New" w:hAnsi="Courier New" w:cs="Courier New"/>
          <w:szCs w:val="24"/>
        </w:rPr>
      </w:pPr>
    </w:p>
    <w:p w:rsidR="009833AF" w:rsidRDefault="009833AF" w:rsidP="00DD5A8E">
      <w:pPr>
        <w:jc w:val="both"/>
        <w:rPr>
          <w:rFonts w:ascii="Courier New" w:hAnsi="Courier New" w:cs="Courier New"/>
          <w:szCs w:val="24"/>
        </w:rPr>
      </w:pPr>
    </w:p>
    <w:p w:rsidR="00DD5A8E" w:rsidRDefault="00DD5A8E" w:rsidP="00DD5A8E">
      <w:pPr>
        <w:jc w:val="both"/>
        <w:rPr>
          <w:rFonts w:ascii="Courier New" w:hAnsi="Courier New" w:cs="Courier New"/>
          <w:szCs w:val="24"/>
        </w:rPr>
      </w:pPr>
    </w:p>
    <w:p w:rsidR="00536D1D" w:rsidRDefault="00536D1D" w:rsidP="00DD5A8E">
      <w:pPr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  <w:u w:val="single"/>
        </w:rPr>
        <w:t>PERSONAL</w:t>
      </w:r>
    </w:p>
    <w:p w:rsidR="00536D1D" w:rsidRDefault="00536D1D" w:rsidP="00DD5A8E">
      <w:pPr>
        <w:jc w:val="both"/>
        <w:rPr>
          <w:rFonts w:ascii="Courier New" w:hAnsi="Courier New" w:cs="Courier New"/>
          <w:szCs w:val="24"/>
        </w:rPr>
      </w:pPr>
    </w:p>
    <w:p w:rsidR="00536D1D" w:rsidRDefault="00536D1D" w:rsidP="00536D1D">
      <w:pPr>
        <w:ind w:left="851" w:hanging="85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.- Aprobación de la modificación de la Plantilla Orgánica de la Excma. Diputación Provincial de Alicante.</w:t>
      </w:r>
    </w:p>
    <w:p w:rsidR="00536D1D" w:rsidRDefault="00536D1D" w:rsidP="00DD5A8E">
      <w:pPr>
        <w:jc w:val="both"/>
        <w:rPr>
          <w:rFonts w:ascii="Courier New" w:hAnsi="Courier New" w:cs="Courier New"/>
          <w:szCs w:val="24"/>
        </w:rPr>
      </w:pPr>
    </w:p>
    <w:p w:rsidR="00536D1D" w:rsidRDefault="00536D1D" w:rsidP="00536D1D">
      <w:pPr>
        <w:ind w:left="851" w:hanging="85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.- Aprobación de la modificación de la Relación de Puestos de Trabajo y Estructura de la Excma. Diputación Provincial de Alicante.</w:t>
      </w:r>
    </w:p>
    <w:p w:rsid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  <w:u w:val="single"/>
        </w:rPr>
        <w:t>MOCIONES</w:t>
      </w:r>
    </w:p>
    <w:p w:rsid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</w:p>
    <w:p w:rsidR="006E1107" w:rsidRPr="006E1107" w:rsidRDefault="006E1107" w:rsidP="00536D1D">
      <w:pPr>
        <w:ind w:left="851" w:hanging="85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.- MOCION formulada por el Sr. Portavoz del Grupo Socialista en relación con la rehabilitación del Colegio Público “El </w:t>
      </w:r>
      <w:proofErr w:type="spellStart"/>
      <w:r>
        <w:rPr>
          <w:rFonts w:ascii="Courier New" w:hAnsi="Courier New" w:cs="Courier New"/>
          <w:szCs w:val="24"/>
        </w:rPr>
        <w:t>Teix</w:t>
      </w:r>
      <w:proofErr w:type="spellEnd"/>
      <w:r>
        <w:rPr>
          <w:rFonts w:ascii="Courier New" w:hAnsi="Courier New" w:cs="Courier New"/>
          <w:szCs w:val="24"/>
        </w:rPr>
        <w:t>”, en el municipio de Agres.</w:t>
      </w:r>
    </w:p>
    <w:sectPr w:rsidR="006E1107" w:rsidRPr="006E1107" w:rsidSect="006817BB">
      <w:pgSz w:w="11906" w:h="16838"/>
      <w:pgMar w:top="851" w:right="68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8E"/>
    <w:rsid w:val="000E3669"/>
    <w:rsid w:val="001A771C"/>
    <w:rsid w:val="00235948"/>
    <w:rsid w:val="00257031"/>
    <w:rsid w:val="00536D1D"/>
    <w:rsid w:val="00580E2C"/>
    <w:rsid w:val="006817BB"/>
    <w:rsid w:val="006E1107"/>
    <w:rsid w:val="0071405F"/>
    <w:rsid w:val="008A26BF"/>
    <w:rsid w:val="009833AF"/>
    <w:rsid w:val="00C14C74"/>
    <w:rsid w:val="00DD5A8E"/>
    <w:rsid w:val="00F9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5A8E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5A8E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5A8E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D5A8E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DD5A8E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DD5A8E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5A8E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5A8E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5A8E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DD5A8E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DD5A8E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DD5A8E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2014-07-03T22:00:00+00:00</FechaPleno>
  </documentManagement>
</p:properties>
</file>

<file path=customXml/itemProps1.xml><?xml version="1.0" encoding="utf-8"?>
<ds:datastoreItem xmlns:ds="http://schemas.openxmlformats.org/officeDocument/2006/customXml" ds:itemID="{2E36DFB3-3B6E-4494-8D4A-8FAE215D8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9DC61-5727-4659-9917-DD775CFBD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41DDB-FD91-407F-9D66-824ECCB6C5E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5d7c3d5-3cb7-46db-8f94-8fed2c5f117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3 JULIO -  FUERA ORDEN DEL DÍA</vt:lpstr>
    </vt:vector>
  </TitlesOfParts>
  <Company>Diputación de Alicante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3 JULIO -  FUERA ORDEN DEL DÍA</dc:title>
  <dc:creator>MOLTO MONTES, AURORA</dc:creator>
  <cp:lastModifiedBy>CARRATALA HERNANDEZ, RAFAEL JAVIER</cp:lastModifiedBy>
  <cp:revision>2</cp:revision>
  <dcterms:created xsi:type="dcterms:W3CDTF">2017-09-04T07:23:00Z</dcterms:created>
  <dcterms:modified xsi:type="dcterms:W3CDTF">2017-09-04T07:23:00Z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1904604346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amolto@diputacionalicante.es</vt:lpwstr>
  </property>
  <property fmtid="{D5CDD505-2E9C-101B-9397-08002B2CF9AE}" pid="6" name="_AuthorEmailDisplayName">
    <vt:lpwstr>MOLTO MONTES, AURORA</vt:lpwstr>
  </property>
  <property fmtid="{D5CDD505-2E9C-101B-9397-08002B2CF9AE}" pid="7" name="ContentTypeId">
    <vt:lpwstr>0x010100794BCDFDA82C3345B5BB6AAF31B983300021D3A5E913F0BB4E9CDC7E555E0FB316</vt:lpwstr>
  </property>
  <property fmtid="{D5CDD505-2E9C-101B-9397-08002B2CF9AE}" pid="8" name="_ReviewingToolsShownOnce">
    <vt:lpwstr/>
  </property>
</Properties>
</file>